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0F786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0F7861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 xml:space="preserve">Validación de la TABLA DE APLICABILIDAD de las obligaciones de transparencia comunes </w:t>
      </w:r>
    </w:p>
    <w:p w:rsidR="009413BC" w:rsidRPr="000F786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0F7861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>Dependencia o entidad:</w:t>
      </w:r>
      <w:r w:rsidR="00BA64BB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 xml:space="preserve"> </w:t>
      </w:r>
      <w:r w:rsidR="00BA64BB" w:rsidRPr="00BA64BB">
        <w:rPr>
          <w:rFonts w:ascii="Calibri" w:eastAsia="Times New Roman" w:hAnsi="Calibri" w:cs="Times New Roman"/>
          <w:bCs/>
          <w:color w:val="4F6228" w:themeColor="accent3" w:themeShade="80"/>
          <w:sz w:val="32"/>
          <w:szCs w:val="24"/>
          <w:lang w:eastAsia="es-MX"/>
        </w:rPr>
        <w:t>Auditoría Superior del Estado de Oaxaca</w:t>
      </w:r>
      <w:r w:rsidR="00B12245">
        <w:rPr>
          <w:rFonts w:ascii="Calibri" w:eastAsia="Times New Roman" w:hAnsi="Calibri" w:cs="Times New Roman"/>
          <w:bCs/>
          <w:color w:val="4F6228" w:themeColor="accent3" w:themeShade="80"/>
          <w:sz w:val="32"/>
          <w:szCs w:val="24"/>
          <w:lang w:eastAsia="es-MX"/>
        </w:rPr>
        <w:t>.</w:t>
      </w:r>
    </w:p>
    <w:p w:rsidR="009413BC" w:rsidRPr="000F786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044"/>
        <w:gridCol w:w="1134"/>
        <w:gridCol w:w="2551"/>
        <w:gridCol w:w="1843"/>
        <w:gridCol w:w="1492"/>
        <w:gridCol w:w="1768"/>
        <w:gridCol w:w="1208"/>
      </w:tblGrid>
      <w:tr w:rsidR="009413BC" w:rsidRPr="000F7861" w:rsidTr="00FD679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0F7861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0F7861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421E9" w:rsidRDefault="009413BC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</w:t>
            </w:r>
          </w:p>
          <w:p w:rsidR="009413BC" w:rsidRPr="000F7861" w:rsidRDefault="009413BC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NO 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413BC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8F281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C451F9" w:rsidRPr="00E95044" w:rsidTr="00FD679C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F9" w:rsidRPr="00DF2BB3" w:rsidRDefault="00C451F9" w:rsidP="00C451F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C451F9" w:rsidRPr="00DF2BB3" w:rsidRDefault="00C451F9" w:rsidP="00C451F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F9" w:rsidRDefault="00C451F9" w:rsidP="00C451F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C451F9" w:rsidRPr="00DF2BB3" w:rsidRDefault="00C451F9" w:rsidP="00C451F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F9" w:rsidRPr="004571B3" w:rsidRDefault="00C451F9" w:rsidP="00C451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F9" w:rsidRPr="00DF2BB3" w:rsidRDefault="00C451F9" w:rsidP="00E92A7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F9" w:rsidRPr="00DF2BB3" w:rsidRDefault="00C451F9" w:rsidP="00E92A7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F9" w:rsidRPr="008857AC" w:rsidRDefault="00C451F9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C451F9" w:rsidRPr="008857AC" w:rsidRDefault="00C451F9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C451F9" w:rsidRPr="004A2330" w:rsidRDefault="00F631E1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2330">
              <w:rPr>
                <w:rFonts w:eastAsia="Times New Roman" w:cs="Times New Roman"/>
                <w:sz w:val="18"/>
                <w:szCs w:val="18"/>
                <w:lang w:eastAsia="es-MX"/>
              </w:rPr>
              <w:t>Unidad de Asuntos Jurídicos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9" w:rsidRPr="00DF2BB3" w:rsidRDefault="00C451F9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F9" w:rsidRPr="00DF2BB3" w:rsidRDefault="00A827C0" w:rsidP="00C451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2025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8857A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Default="00A827C0" w:rsidP="008857A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A827C0" w:rsidRPr="00DF2BB3" w:rsidRDefault="00A827C0" w:rsidP="008857A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8857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E92A7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E92A7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8857A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A827C0" w:rsidRPr="008857A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A827C0" w:rsidRPr="008857A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A827C0" w:rsidRPr="004A2330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A2330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Unidad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</w:t>
            </w:r>
            <w:r w:rsidRPr="004A2330">
              <w:rPr>
                <w:rFonts w:eastAsia="Times New Roman" w:cs="Times New Roman"/>
                <w:sz w:val="18"/>
                <w:szCs w:val="18"/>
                <w:lang w:eastAsia="es-MX"/>
              </w:rPr>
              <w:t>e Administración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51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8857A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8857A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8857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E92A7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5149FE" w:rsidRDefault="00A827C0" w:rsidP="00E92A7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5149FE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149FE">
              <w:rPr>
                <w:rFonts w:eastAsia="Times New Roman" w:cs="Times New Roman"/>
                <w:sz w:val="18"/>
                <w:szCs w:val="18"/>
                <w:lang w:eastAsia="es-MX"/>
              </w:rPr>
              <w:t>Todas las Áreas Administrativas (el Lic. Mario nos proporcionara el Manual de Organización).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927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8857A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8857A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8857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E92A7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E92A7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FB59FF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B59FF">
              <w:rPr>
                <w:rFonts w:eastAsia="Times New Roman" w:cs="Times New Roman"/>
                <w:sz w:val="18"/>
                <w:szCs w:val="18"/>
                <w:lang w:eastAsia="es-MX"/>
              </w:rPr>
              <w:t>Sub Auditoria de Planeación y Normatividad Técnica. (modificación al P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rograma Operativo Anual P</w:t>
            </w:r>
            <w:r w:rsidRPr="00FB59FF">
              <w:rPr>
                <w:rFonts w:eastAsia="Times New Roman" w:cs="Times New Roman"/>
                <w:sz w:val="18"/>
                <w:szCs w:val="18"/>
                <w:lang w:eastAsia="es-MX"/>
              </w:rPr>
              <w:t>OA)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1236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0F13F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0F13F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0F13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0679A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E92A7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0F13F5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A827C0" w:rsidRPr="000F13F5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A827C0" w:rsidRPr="00FB59FF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B59FF">
              <w:rPr>
                <w:rFonts w:eastAsia="Times New Roman" w:cs="Times New Roman"/>
                <w:sz w:val="18"/>
                <w:szCs w:val="18"/>
                <w:lang w:eastAsia="es-MX"/>
              </w:rPr>
              <w:t>Fundamentación y motivación de cada área.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BE461A" w:rsidRDefault="00A827C0" w:rsidP="000179BE">
            <w:pPr>
              <w:jc w:val="both"/>
              <w:rPr>
                <w:rFonts w:ascii="Candara" w:hAnsi="Candara"/>
                <w:sz w:val="16"/>
                <w:szCs w:val="14"/>
              </w:rPr>
            </w:pPr>
            <w:r>
              <w:rPr>
                <w:rFonts w:ascii="Candara" w:hAnsi="Candara"/>
                <w:sz w:val="16"/>
                <w:szCs w:val="14"/>
              </w:rPr>
              <w:t>Es aplicable al Sujeto Obligado derivado que l</w:t>
            </w:r>
            <w:r w:rsidRPr="00BE461A">
              <w:rPr>
                <w:rFonts w:ascii="Candara" w:hAnsi="Candara"/>
                <w:sz w:val="16"/>
                <w:szCs w:val="14"/>
              </w:rPr>
              <w:t xml:space="preserve">os sujetos obligados publicarán y actualizarán la información relativa a los indicadores que </w:t>
            </w:r>
            <w:r w:rsidRPr="00BE461A">
              <w:rPr>
                <w:rFonts w:ascii="Candara" w:hAnsi="Candara"/>
                <w:sz w:val="16"/>
                <w:szCs w:val="14"/>
              </w:rPr>
              <w:lastRenderedPageBreak/>
              <w:t>valoren los resultados del sujeto obligado en su conjunto, de acuerdo con su misión, objetivos y/o atribuciones previstas en las disposiciones que los regulen.</w:t>
            </w:r>
          </w:p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A827C0" w:rsidRPr="00E95044" w:rsidTr="00B37452">
        <w:trPr>
          <w:trHeight w:val="702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0F13F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0F13F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0F13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0F13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0F13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087697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087697">
              <w:rPr>
                <w:rFonts w:eastAsia="Times New Roman" w:cs="Times New Roman"/>
                <w:sz w:val="18"/>
                <w:szCs w:val="18"/>
                <w:lang w:eastAsia="es-MX"/>
              </w:rPr>
              <w:t>Sub Auditoria de Planeación y Normatividad Técnica.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Con base en el Programa Operativo Anual (POA) e Informes Trimestrales.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0F13F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0F13F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0F13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0F13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336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904130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0F13F5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904130">
              <w:rPr>
                <w:rFonts w:eastAsia="Times New Roman" w:cs="Times New Roman"/>
                <w:sz w:val="18"/>
                <w:szCs w:val="18"/>
                <w:lang w:eastAsia="es-MX"/>
              </w:rPr>
              <w:t>Cada Área (remitir la información a la Unidad de Administración).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0F13F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0F13F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0F13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0F13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0F13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7D336F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D336F">
              <w:rPr>
                <w:rFonts w:eastAsia="Times New Roman" w:cs="Times New Roman"/>
                <w:sz w:val="18"/>
                <w:szCs w:val="18"/>
                <w:lang w:eastAsia="es-MX"/>
              </w:rPr>
              <w:t>Unidad de Administración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6A0EDE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6A0EDE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gastos de representación y viáticos, así como el objeto e informe de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comisión correspondiente;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6A0ED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6A0ED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6A0ED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6A0EDE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A827C0" w:rsidRPr="007D336F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D336F">
              <w:rPr>
                <w:rFonts w:eastAsia="Times New Roman" w:cs="Times New Roman"/>
                <w:sz w:val="18"/>
                <w:szCs w:val="18"/>
                <w:lang w:eastAsia="es-MX"/>
              </w:rPr>
              <w:t>Todas las Áreas.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7D336F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D336F">
              <w:rPr>
                <w:rFonts w:eastAsia="Times New Roman" w:cs="Times New Roman"/>
                <w:sz w:val="18"/>
                <w:szCs w:val="18"/>
                <w:lang w:eastAsia="es-MX"/>
              </w:rPr>
              <w:t>Observación Gastos de Representación No Aplica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6A0EDE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6A0EDE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6A0ED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6A0ED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6A0ED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265C0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265C0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5C03">
              <w:rPr>
                <w:rFonts w:eastAsia="Times New Roman" w:cs="Times New Roman"/>
                <w:sz w:val="18"/>
                <w:szCs w:val="18"/>
                <w:lang w:eastAsia="es-MX"/>
              </w:rPr>
              <w:t>Unidad de Administración.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6A0EDE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6A0EDE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6A0ED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6A0ED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6A0ED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265C0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265C0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265C0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5C03">
              <w:rPr>
                <w:rFonts w:eastAsia="Times New Roman" w:cs="Times New Roman"/>
                <w:sz w:val="18"/>
                <w:szCs w:val="18"/>
                <w:lang w:eastAsia="es-MX"/>
              </w:rPr>
              <w:t>Unidad de Administración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6A0EDE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Default="00A827C0" w:rsidP="006A0ED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A827C0" w:rsidRDefault="00A827C0" w:rsidP="006A0ED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A827C0" w:rsidRPr="00DF2BB3" w:rsidRDefault="00A827C0" w:rsidP="006A0EDE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4D5C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 </w:t>
            </w: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D6654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La Unidad Técnica de Vigilancia, Evaluación y Control de la Auditoria Superior del Estado de Oaxaca conforme a la Ley de Fiscalización Superior para el Estado de Oaxaca, es la encargada de vigilar el estricto cumplimiento de las funciones a cargo de los servidores públicos de la misma, así como el de recibir, resguardar y  custodiar las declaraciones patrimoniales.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E122E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Artículos 84 y 85 fracción I de la Ley de Fiscalización Superior para el Estado de Oaxaca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6A0EDE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A827C0" w:rsidRPr="006A0EDE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A827C0" w:rsidRPr="006A0EDE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A827C0" w:rsidRPr="00F11667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11667">
              <w:rPr>
                <w:rFonts w:eastAsia="Times New Roman" w:cs="Times New Roman"/>
                <w:sz w:val="18"/>
                <w:szCs w:val="18"/>
                <w:lang w:eastAsia="es-MX"/>
              </w:rPr>
              <w:t>Unidad Técnica de Vigilancia, Evaluación y Control de la A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uditoría Superior del Estado de Oaxaca</w:t>
            </w:r>
            <w:r w:rsidRPr="00F11667">
              <w:rPr>
                <w:rFonts w:eastAsia="Times New Roman" w:cs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6A0EDE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6A0EDE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6A0ED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6A0ED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6A0ED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de Asuntos Jurídicos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822E11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822E11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CD4CD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 </w:t>
            </w: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80095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BC684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5C03">
              <w:rPr>
                <w:rFonts w:eastAsia="Times New Roman" w:cs="Times New Roman"/>
                <w:sz w:val="18"/>
                <w:szCs w:val="18"/>
                <w:lang w:eastAsia="es-MX"/>
              </w:rPr>
              <w:t>Unidad de Administración.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822E11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822E11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B85EFA" w:rsidRDefault="00A827C0" w:rsidP="00CD4C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B85EFA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F1E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E41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65C03">
              <w:rPr>
                <w:rFonts w:eastAsia="Times New Roman" w:cs="Times New Roman"/>
                <w:sz w:val="18"/>
                <w:szCs w:val="18"/>
                <w:lang w:eastAsia="es-MX"/>
              </w:rPr>
              <w:t>Unidad de Administración.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D5C7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822E11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822E11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822E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822E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7F1E9B" w:rsidRDefault="00A827C0" w:rsidP="00822E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7F1E9B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7F1E9B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7F1E9B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7F1E9B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F1E9B">
              <w:rPr>
                <w:rFonts w:eastAsia="Times New Roman" w:cs="Times New Roman"/>
                <w:sz w:val="18"/>
                <w:szCs w:val="18"/>
                <w:lang w:eastAsia="es-MX"/>
              </w:rPr>
              <w:t>Unidad de Administración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822E11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822E11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822E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822E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822E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822E11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A827C0" w:rsidRPr="00822E11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A827C0" w:rsidRPr="007F1E9B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7F1E9B">
              <w:rPr>
                <w:rFonts w:eastAsia="Times New Roman" w:cs="Times New Roman"/>
                <w:sz w:val="18"/>
                <w:szCs w:val="18"/>
                <w:lang w:eastAsia="es-MX"/>
              </w:rPr>
              <w:t>Unidad de Administración con las Áreas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822E11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CD4CD2" w:rsidRDefault="00A827C0" w:rsidP="00822E11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D4CD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CD4CD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CD4CD2" w:rsidRDefault="00A827C0" w:rsidP="008430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D4CD2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CD4CD2" w:rsidRDefault="00A827C0" w:rsidP="004065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D4CD2">
              <w:rPr>
                <w:rFonts w:eastAsia="Times New Roman" w:cs="Times New Roman"/>
                <w:sz w:val="18"/>
                <w:szCs w:val="18"/>
                <w:lang w:eastAsia="es-MX"/>
              </w:rPr>
              <w:t>La Unidad Técnica de Vigilancia, Evaluación y Control de la Auditoría Superior del Estado de Oaxaca conforme a la Ley de Fiscalización Superior para el Estado de Oaxaca, es la encargada de vigilar el estricto cumplimiento de las funciones a cargo de los servidores públicos de la misma.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CD4CD2" w:rsidRDefault="00A827C0" w:rsidP="004065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D4CD2">
              <w:rPr>
                <w:rFonts w:eastAsia="Times New Roman" w:cs="Times New Roman"/>
                <w:sz w:val="18"/>
                <w:szCs w:val="18"/>
                <w:lang w:eastAsia="es-MX"/>
              </w:rPr>
              <w:t>Artículos 84 y 85 fracción I de la Ley de Fiscalización Superior para el Estado de Oaxaca, en relación a los artículos 63 fracción XVIII y 14 fracción IX del Reglamento Interno de la Auditoría Superior del Estado de Oaxaca.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CD4CD2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A827C0" w:rsidRPr="00CD4CD2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A827C0" w:rsidRPr="00CD4CD2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A827C0" w:rsidRPr="00CD4CD2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D4CD2">
              <w:rPr>
                <w:rFonts w:eastAsia="Times New Roman" w:cs="Times New Roman"/>
                <w:sz w:val="16"/>
                <w:szCs w:val="16"/>
                <w:lang w:eastAsia="es-MX"/>
              </w:rPr>
              <w:t>UNIDAD TECNICA ADMINISTRATIVA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843084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822E11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822E11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822E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 </w:t>
            </w: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2002A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Por la naturaleza de las atribuciones de la Auditoria Superior del Estado de Oaxaca.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2002A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Artículos 2, párrafo tercero, 65 BIS de la Constitución Política del Estado Libre y Soberano de Oaxaca y la Ley de Fiscalización Superior para el Estado de Oaxaca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822E11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B11F1E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B11F1E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CD4CD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 </w:t>
            </w: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4376D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Por la naturaleza de las atribuciones de la Auditoría Superior del Estado de Oaxaca.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2002A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Artículos 2, párrafo tercero, 65 BIS de la Constitución Política del Estado Libre y Soberano de Oaxaca y la Ley de Fiscalización Superior para el Estado de Oaxaca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822E11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B11F1E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B11F1E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B11F1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B11F1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B11F1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4376DD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376DD">
              <w:rPr>
                <w:rFonts w:eastAsia="Times New Roman" w:cs="Times New Roman"/>
                <w:sz w:val="18"/>
                <w:szCs w:val="18"/>
                <w:lang w:eastAsia="es-MX"/>
              </w:rPr>
              <w:t>Unidad de Administración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B11F1E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A827C0" w:rsidRDefault="00A827C0" w:rsidP="00B11F1E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A827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A827C0"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7C0" w:rsidRPr="00A827C0" w:rsidRDefault="00A827C0" w:rsidP="00B11F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A827C0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7C0" w:rsidRPr="00A827C0" w:rsidRDefault="00A827C0" w:rsidP="004376DD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A827C0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La Auditoría Superior del Estado de Oaxaca no tiene atribuciones para contratar deuda pública.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A827C0" w:rsidRDefault="00A827C0" w:rsidP="00B11F1E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A827C0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Artículos 2, párrafo tercero, 65 BIS de la Constitución Política del Estado Libre y Soberano de Oaxaca.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4D5C7D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4D5C7D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B11F1E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B11F1E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7C0" w:rsidRPr="00DF2BB3" w:rsidRDefault="00A827C0" w:rsidP="00CD4CD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 </w:t>
            </w: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B11F1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B11F1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822E11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A827C0" w:rsidRPr="00822E11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A827C0" w:rsidRPr="00822E11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CD4CD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B11F1E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B11F1E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7C0" w:rsidRPr="00DF2BB3" w:rsidRDefault="00A827C0" w:rsidP="00B11F1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B11F1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4376DD" w:rsidRDefault="00A827C0" w:rsidP="004376D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4376DD" w:rsidRDefault="00A827C0" w:rsidP="004E5089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de Administración.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956A10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956A10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7C0" w:rsidRPr="000807A8" w:rsidRDefault="00A827C0" w:rsidP="00956A1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0807A8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A361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La Auditoría Superior del Estado de Oaxaca aun no dictamina sus estados financieros.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956A1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Artículos 2, párrafo tercero, 65 BIS de la Constitución Política del Estado Libre y Soberano de Oaxaca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956A10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A827C0" w:rsidRDefault="00A827C0" w:rsidP="00956A10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A827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A827C0"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7C0" w:rsidRPr="00A827C0" w:rsidRDefault="00A827C0" w:rsidP="00956A1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A827C0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A827C0" w:rsidRDefault="00A827C0" w:rsidP="00956A1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A827C0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Por la naturaleza de las atribuciones de la Auditoría Superior del Estado de Oaxaca.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A827C0" w:rsidRDefault="00A827C0" w:rsidP="00956A1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A827C0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Artículos 2, párrafo tercero, 65 BIS de la Constitución Política del Estado Libre y Soberano de Oaxaca y la Ley de Fiscalización Superior para el Estado de Oaxaca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4D5C7D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7C0" w:rsidRPr="000807A8" w:rsidRDefault="00A827C0" w:rsidP="00A361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0807A8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Por la naturaleza de las atribuciones de la Auditoría Superior del Estado de Oaxaca.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Artículos 2, párrafo tercero, 65 BIS de la Constitución Política del Estado Libre y Soberano de Oaxaca y la Ley de Fiscalización Superior para el Estado de Oaxaca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7C0" w:rsidRPr="000807A8" w:rsidRDefault="00A827C0" w:rsidP="007D6A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0807A8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F02E1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F02E1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F02E1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F02E1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02E1C">
              <w:rPr>
                <w:rFonts w:eastAsia="Times New Roman" w:cs="Times New Roman"/>
                <w:sz w:val="18"/>
                <w:szCs w:val="18"/>
                <w:lang w:eastAsia="es-MX"/>
              </w:rPr>
              <w:t>Unidad de Administración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7C0" w:rsidRPr="00DF2BB3" w:rsidRDefault="00A827C0" w:rsidP="007D6A8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F02E1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F02E1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02E1C">
              <w:rPr>
                <w:rFonts w:eastAsia="Times New Roman" w:cs="Times New Roman"/>
                <w:sz w:val="18"/>
                <w:szCs w:val="18"/>
                <w:lang w:eastAsia="es-MX"/>
              </w:rPr>
              <w:t>Secretaria Técnica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7C0" w:rsidRPr="00DF2BB3" w:rsidRDefault="00A827C0" w:rsidP="007D6A8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F02E1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F02E1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02E1C">
              <w:rPr>
                <w:rFonts w:eastAsia="Times New Roman" w:cs="Times New Roman"/>
                <w:sz w:val="18"/>
                <w:szCs w:val="18"/>
                <w:lang w:eastAsia="es-MX"/>
              </w:rPr>
              <w:t>Sub Auditoria de Planeación y Normatividad Técnica</w:t>
            </w:r>
          </w:p>
          <w:p w:rsidR="00A827C0" w:rsidRPr="00F02E1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7C0" w:rsidRPr="00DF2BB3" w:rsidRDefault="00A827C0" w:rsidP="007D6A8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F02E1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F02E1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02E1C">
              <w:rPr>
                <w:rFonts w:eastAsia="Times New Roman" w:cs="Times New Roman"/>
                <w:sz w:val="18"/>
                <w:szCs w:val="18"/>
                <w:lang w:eastAsia="es-MX"/>
              </w:rPr>
              <w:t>Unidad de Administración</w:t>
            </w:r>
          </w:p>
          <w:p w:rsidR="00A827C0" w:rsidRPr="00F02E1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7C0" w:rsidRPr="00DF2BB3" w:rsidRDefault="00A827C0" w:rsidP="007D6A8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571B3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53168C" w:rsidRDefault="00A827C0" w:rsidP="00531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53168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53168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3168C">
              <w:rPr>
                <w:rFonts w:eastAsia="Times New Roman" w:cs="Times New Roman"/>
                <w:sz w:val="18"/>
                <w:szCs w:val="18"/>
                <w:lang w:eastAsia="es-MX"/>
              </w:rPr>
              <w:t>Unidad de Administración</w:t>
            </w:r>
          </w:p>
          <w:p w:rsidR="00A827C0" w:rsidRPr="0053168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0807A8" w:rsidRDefault="00A827C0" w:rsidP="007D6A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0807A8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53168C" w:rsidRDefault="00A827C0" w:rsidP="00531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53168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3168C">
              <w:rPr>
                <w:rFonts w:eastAsia="Times New Roman" w:cs="Times New Roman"/>
                <w:sz w:val="18"/>
                <w:szCs w:val="18"/>
                <w:lang w:eastAsia="es-MX"/>
              </w:rPr>
              <w:t>Las Áreas que las resguarden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0807A8" w:rsidRDefault="00A827C0" w:rsidP="007D6A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0807A8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53168C" w:rsidRDefault="00A827C0" w:rsidP="00531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53168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53168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3168C">
              <w:rPr>
                <w:rFonts w:eastAsia="Times New Roman" w:cs="Times New Roman"/>
                <w:sz w:val="18"/>
                <w:szCs w:val="18"/>
                <w:lang w:eastAsia="es-MX"/>
              </w:rPr>
              <w:t>Unidad de Administración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0807A8" w:rsidRDefault="00A827C0" w:rsidP="007D6A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0807A8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53168C" w:rsidRDefault="00A827C0" w:rsidP="00531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53168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0807A8" w:rsidRDefault="00A827C0" w:rsidP="007D6A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0807A8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53168C" w:rsidRDefault="00A827C0" w:rsidP="00531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53168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53168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53168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3168C">
              <w:rPr>
                <w:rFonts w:eastAsia="Times New Roman" w:cs="Times New Roman"/>
                <w:sz w:val="18"/>
                <w:szCs w:val="18"/>
                <w:lang w:eastAsia="es-MX"/>
              </w:rPr>
              <w:t>Unidad de Asuntos Jurídicos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0807A8" w:rsidRDefault="00A827C0" w:rsidP="007D6A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0807A8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53168C" w:rsidRDefault="00A827C0" w:rsidP="00531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53168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53168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3168C">
              <w:rPr>
                <w:rFonts w:eastAsia="Times New Roman" w:cs="Times New Roman"/>
                <w:sz w:val="18"/>
                <w:szCs w:val="18"/>
                <w:lang w:eastAsia="es-MX"/>
              </w:rPr>
              <w:t>Secretaria Técnica</w:t>
            </w:r>
          </w:p>
          <w:p w:rsidR="00A827C0" w:rsidRPr="0053168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0807A8" w:rsidRDefault="00A827C0" w:rsidP="00A361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0807A8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Por la naturaleza de las atribuciones de la Auditoría Superior del Estado de Oaxaca.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Artículos 2, párrafo tercero, 65 BIS de la Constitución Política del Estado Libre y Soberano de Oaxaca y la Ley de Fiscalización Superior para el Estado de Oaxaca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B13E3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0807A8" w:rsidRDefault="00A827C0" w:rsidP="007D6A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0807A8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53168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B13E3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53168C">
              <w:rPr>
                <w:rFonts w:eastAsia="Times New Roman" w:cs="Times New Roman"/>
                <w:sz w:val="18"/>
                <w:szCs w:val="18"/>
                <w:lang w:eastAsia="es-MX"/>
              </w:rPr>
              <w:t>Unidad de Asuntos Jurídicos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0807A8" w:rsidRDefault="00A827C0" w:rsidP="007D6A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0807A8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490C7B" w:rsidRDefault="00A827C0" w:rsidP="004E5089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B13E3C" w:rsidRDefault="00A827C0" w:rsidP="004E5089">
            <w:pPr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490C7B">
              <w:rPr>
                <w:rFonts w:eastAsia="Times New Roman" w:cs="Times New Roman"/>
                <w:sz w:val="18"/>
                <w:szCs w:val="18"/>
                <w:lang w:eastAsia="es-MX"/>
              </w:rPr>
              <w:t>Dirección de Auditoría al Desempeño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0807A8" w:rsidRDefault="00A827C0" w:rsidP="007D6A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0807A8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 la fecha no se han realizado dichos estudios.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Art. 31 fracción XXXIV de la Ley de Fiscalización Superior para el Estado de Oaxaca.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B13E3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265C03">
              <w:rPr>
                <w:rFonts w:eastAsia="Times New Roman" w:cs="Times New Roman"/>
                <w:sz w:val="18"/>
                <w:szCs w:val="18"/>
                <w:lang w:eastAsia="es-MX"/>
              </w:rPr>
              <w:t>Unidad de Administración.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0807A8" w:rsidRDefault="00A827C0" w:rsidP="00A361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0807A8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Toda vez que la administración de recursos humanos corresponde al Gobierno del Estado a través de la Secretaria de Administración y la Oficina de Pensiones, en cuanto a las jubilaciones y pensiones.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Artículos 2, párrafo tercero, 65 BIS de la Constitución Política del Estado Libre y Soberano de Oaxaca y la Ley de Fiscalización Superior para el Estado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de Oaxaca, Ley Orgánica del Poder Ejecutivo y la Ley de Pensiones del Estado de Oaxaca.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B13E3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5C6EDD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5C6EDD">
              <w:rPr>
                <w:sz w:val="18"/>
                <w:szCs w:val="18"/>
              </w:rPr>
              <w:t xml:space="preserve">Se publicará la leyenda: “El listado de jubilados y pensionados es generado y publicado por </w:t>
            </w:r>
            <w:r>
              <w:rPr>
                <w:sz w:val="18"/>
                <w:szCs w:val="18"/>
              </w:rPr>
              <w:t xml:space="preserve">la Oficina de Pensiones del </w:t>
            </w:r>
            <w:r>
              <w:rPr>
                <w:sz w:val="18"/>
                <w:szCs w:val="18"/>
              </w:rPr>
              <w:lastRenderedPageBreak/>
              <w:t xml:space="preserve">Gobierno del Estado de Oaxaca quien es la </w:t>
            </w:r>
            <w:r w:rsidRPr="005C6EDD">
              <w:rPr>
                <w:sz w:val="18"/>
                <w:szCs w:val="18"/>
              </w:rPr>
              <w:t>encargad</w:t>
            </w:r>
            <w:r>
              <w:rPr>
                <w:sz w:val="18"/>
                <w:szCs w:val="18"/>
              </w:rPr>
              <w:t>a</w:t>
            </w:r>
            <w:r w:rsidRPr="005C6EDD">
              <w:rPr>
                <w:sz w:val="18"/>
                <w:szCs w:val="18"/>
              </w:rPr>
              <w:t xml:space="preserve"> de administrar las cuentas para el retiro de</w:t>
            </w:r>
            <w:r>
              <w:rPr>
                <w:sz w:val="18"/>
                <w:szCs w:val="18"/>
              </w:rPr>
              <w:t xml:space="preserve"> los jubilados y pensionados de esta Auditoría Superior del Estado de Oaxaca.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A827C0" w:rsidRPr="00E95044" w:rsidTr="00B37452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7C0" w:rsidRPr="000807A8" w:rsidRDefault="00A827C0" w:rsidP="007D6A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0807A8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7D6A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490C7B" w:rsidRDefault="00A827C0" w:rsidP="00490C7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490C7B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90C7B">
              <w:rPr>
                <w:rFonts w:eastAsia="Times New Roman" w:cs="Times New Roman"/>
                <w:sz w:val="18"/>
                <w:szCs w:val="18"/>
                <w:lang w:eastAsia="es-MX"/>
              </w:rPr>
              <w:t>Unidad de Administración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5C6EDD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177BF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177BF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0807A8" w:rsidRDefault="00A827C0" w:rsidP="00A361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0807A8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490C7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Por la naturaleza de las atribuciones de la Auditoría Superior del Estado de Oaxaca.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177B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Artículos 2, párrafo tercero, 65 BIS de la Constitución Política del Estado Libre y Soberano de Oaxaca y la Ley de Fiscalización Superior para el Estado de Oaxaca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B13E3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177BF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177BFC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0807A8" w:rsidRDefault="00A827C0" w:rsidP="00177BF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0807A8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177B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177B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B13E3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A827C0" w:rsidRPr="001731B9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731B9">
              <w:rPr>
                <w:rFonts w:eastAsia="Times New Roman" w:cs="Times New Roman"/>
                <w:sz w:val="18"/>
                <w:szCs w:val="18"/>
                <w:lang w:eastAsia="es-MX"/>
              </w:rPr>
              <w:t>Unidad de administración con todas las Áreas. Coordinador Unidad de Asuntos Jurídicos.</w:t>
            </w:r>
          </w:p>
          <w:p w:rsidR="00A827C0" w:rsidRPr="00B13E3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146817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A827C0" w:rsidRDefault="00A827C0" w:rsidP="00146817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A827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A827C0"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A827C0" w:rsidRDefault="00A827C0" w:rsidP="001468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A827C0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A827C0" w:rsidRDefault="00A827C0" w:rsidP="0014681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A827C0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 se encuentran previstos en la Ley de Fiscalización Superior para el Estado de Oaxaca.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A827C0" w:rsidRDefault="00A827C0" w:rsidP="0014681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A827C0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Artículos 2, párrafo tercero, 65 BIS de la Constitución Política del Estado Libre y Soberano de Oaxaca y la Ley de Fiscalización Superior para el Estado de Oaxaca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A827C0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E86DA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A827C0" w:rsidRDefault="00A827C0" w:rsidP="00E86DAF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A827C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A827C0">
              <w:rPr>
                <w:rFonts w:eastAsia="Times New Roman" w:cs="Arial"/>
                <w:b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A827C0" w:rsidRDefault="00A827C0" w:rsidP="00E86DA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A827C0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A827C0" w:rsidRDefault="00A827C0" w:rsidP="00E86DA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A827C0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Por la naturaleza de las atribuciones de la Auditoría Superior del Estado de Oaxaca.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A827C0" w:rsidRDefault="00A827C0" w:rsidP="00E86DA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A827C0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Artículos 2, párrafo tercero, 65 BIS de la Constitución Política del Estado Libre y Soberano de Oaxaca y la Ley de Fiscalización Superior para el Estado de Oaxaca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Pr="00B13E3C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A827C0" w:rsidRPr="00E95044" w:rsidTr="00B37452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C0" w:rsidRPr="00DF2BB3" w:rsidRDefault="00A827C0" w:rsidP="00E86DA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C0" w:rsidRPr="00DF2BB3" w:rsidRDefault="00A827C0" w:rsidP="00E86DA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0807A8" w:rsidRDefault="00A827C0" w:rsidP="00E86DA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0807A8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E86D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0" w:rsidRPr="00DF2BB3" w:rsidRDefault="00A827C0" w:rsidP="00E86D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C0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Pr="00DF2BB3" w:rsidRDefault="00A827C0" w:rsidP="004E50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0" w:rsidRDefault="00A827C0">
            <w:r w:rsidRPr="00D84251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A5052C" w:rsidRDefault="00A5052C" w:rsidP="00FD679C">
      <w:pPr>
        <w:jc w:val="both"/>
        <w:rPr>
          <w:rFonts w:ascii="Calibri" w:eastAsia="Calibri" w:hAnsi="Calibri" w:cs="Times New Roman"/>
        </w:rPr>
      </w:pPr>
    </w:p>
    <w:p w:rsidR="00FD679C" w:rsidRDefault="00FD679C" w:rsidP="00FD679C">
      <w:pPr>
        <w:jc w:val="both"/>
      </w:pPr>
      <w:r>
        <w:rPr>
          <w:rFonts w:ascii="Calibri" w:eastAsia="Calibri" w:hAnsi="Calibri" w:cs="Times New Roman"/>
        </w:rPr>
        <w:t>La validación de la  presente  tabla de</w:t>
      </w:r>
      <w:r>
        <w:t xml:space="preserve"> aplicabilidad</w:t>
      </w:r>
      <w:r>
        <w:rPr>
          <w:rFonts w:ascii="Calibri" w:eastAsia="Calibri" w:hAnsi="Calibri" w:cs="Times New Roman"/>
        </w:rPr>
        <w:t xml:space="preserve"> es susceptible de ser modificada cuando lo considere viable este Órgano Garante con base a la normatividad en la materia. </w:t>
      </w:r>
    </w:p>
    <w:p w:rsidR="00FD679C" w:rsidRDefault="00FD679C" w:rsidP="00FD679C">
      <w:pPr>
        <w:jc w:val="right"/>
        <w:rPr>
          <w:b/>
          <w:i/>
          <w:sz w:val="18"/>
          <w:szCs w:val="18"/>
        </w:rPr>
      </w:pPr>
      <w:r>
        <w:t>Oaxaca de Juárez</w:t>
      </w:r>
      <w:r w:rsidR="00A5052C">
        <w:t>,</w:t>
      </w:r>
      <w:bookmarkStart w:id="1" w:name="_GoBack"/>
      <w:bookmarkEnd w:id="1"/>
      <w:r>
        <w:t xml:space="preserve"> </w:t>
      </w:r>
      <w:proofErr w:type="spellStart"/>
      <w:r>
        <w:t>Oax</w:t>
      </w:r>
      <w:proofErr w:type="spellEnd"/>
      <w:r>
        <w:t>., quince de julio de dos mil dieciséis.</w:t>
      </w:r>
    </w:p>
    <w:p w:rsidR="0086030A" w:rsidRDefault="0086030A" w:rsidP="0086030A">
      <w:pPr>
        <w:rPr>
          <w:b/>
          <w:sz w:val="18"/>
          <w:szCs w:val="18"/>
        </w:rPr>
      </w:pPr>
    </w:p>
    <w:sectPr w:rsidR="0086030A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179BE"/>
    <w:rsid w:val="00040E3E"/>
    <w:rsid w:val="000475C1"/>
    <w:rsid w:val="000679A8"/>
    <w:rsid w:val="00074DCB"/>
    <w:rsid w:val="00087697"/>
    <w:rsid w:val="000E0289"/>
    <w:rsid w:val="000E2C76"/>
    <w:rsid w:val="000F13F5"/>
    <w:rsid w:val="000F21CE"/>
    <w:rsid w:val="000F512D"/>
    <w:rsid w:val="000F7861"/>
    <w:rsid w:val="00126D56"/>
    <w:rsid w:val="00146817"/>
    <w:rsid w:val="001517E5"/>
    <w:rsid w:val="00162C4C"/>
    <w:rsid w:val="001731B9"/>
    <w:rsid w:val="00177BFC"/>
    <w:rsid w:val="00197684"/>
    <w:rsid w:val="001B1A08"/>
    <w:rsid w:val="002002A9"/>
    <w:rsid w:val="00211577"/>
    <w:rsid w:val="00214ACD"/>
    <w:rsid w:val="00243635"/>
    <w:rsid w:val="00250147"/>
    <w:rsid w:val="00251753"/>
    <w:rsid w:val="002650D3"/>
    <w:rsid w:val="00265C03"/>
    <w:rsid w:val="002E75C1"/>
    <w:rsid w:val="002F34FF"/>
    <w:rsid w:val="00351FC7"/>
    <w:rsid w:val="0035573C"/>
    <w:rsid w:val="003909AD"/>
    <w:rsid w:val="003D1226"/>
    <w:rsid w:val="0040650E"/>
    <w:rsid w:val="0043465A"/>
    <w:rsid w:val="004376DD"/>
    <w:rsid w:val="00437A16"/>
    <w:rsid w:val="00490C7B"/>
    <w:rsid w:val="004A2330"/>
    <w:rsid w:val="004D5C7D"/>
    <w:rsid w:val="004E5089"/>
    <w:rsid w:val="005149FE"/>
    <w:rsid w:val="0053168C"/>
    <w:rsid w:val="00586D04"/>
    <w:rsid w:val="005C6EDD"/>
    <w:rsid w:val="00643D4C"/>
    <w:rsid w:val="006571CF"/>
    <w:rsid w:val="00657231"/>
    <w:rsid w:val="00660717"/>
    <w:rsid w:val="006751F0"/>
    <w:rsid w:val="006831DB"/>
    <w:rsid w:val="006939A1"/>
    <w:rsid w:val="006A0EDE"/>
    <w:rsid w:val="006B78DE"/>
    <w:rsid w:val="006E5B4E"/>
    <w:rsid w:val="006F2011"/>
    <w:rsid w:val="007664BF"/>
    <w:rsid w:val="007D336F"/>
    <w:rsid w:val="007D6A89"/>
    <w:rsid w:val="007F1E9B"/>
    <w:rsid w:val="0080095B"/>
    <w:rsid w:val="00822E11"/>
    <w:rsid w:val="00825421"/>
    <w:rsid w:val="00830F68"/>
    <w:rsid w:val="008375A5"/>
    <w:rsid w:val="00843084"/>
    <w:rsid w:val="0086030A"/>
    <w:rsid w:val="008857AC"/>
    <w:rsid w:val="008951B1"/>
    <w:rsid w:val="00904130"/>
    <w:rsid w:val="009041BA"/>
    <w:rsid w:val="009413BC"/>
    <w:rsid w:val="00956A10"/>
    <w:rsid w:val="00A36189"/>
    <w:rsid w:val="00A5052C"/>
    <w:rsid w:val="00A70944"/>
    <w:rsid w:val="00A827C0"/>
    <w:rsid w:val="00AA0D16"/>
    <w:rsid w:val="00AE4028"/>
    <w:rsid w:val="00B11F1E"/>
    <w:rsid w:val="00B12245"/>
    <w:rsid w:val="00B13E3C"/>
    <w:rsid w:val="00B72A5E"/>
    <w:rsid w:val="00BA64BB"/>
    <w:rsid w:val="00BC684C"/>
    <w:rsid w:val="00C451F9"/>
    <w:rsid w:val="00C8293E"/>
    <w:rsid w:val="00CD4CD2"/>
    <w:rsid w:val="00D66548"/>
    <w:rsid w:val="00DB54D4"/>
    <w:rsid w:val="00DD6C86"/>
    <w:rsid w:val="00DE2A64"/>
    <w:rsid w:val="00DF2BB3"/>
    <w:rsid w:val="00E122EF"/>
    <w:rsid w:val="00E14569"/>
    <w:rsid w:val="00E2465B"/>
    <w:rsid w:val="00E41942"/>
    <w:rsid w:val="00E526C3"/>
    <w:rsid w:val="00E71604"/>
    <w:rsid w:val="00E774C4"/>
    <w:rsid w:val="00E86DAF"/>
    <w:rsid w:val="00E91AA3"/>
    <w:rsid w:val="00E92A7A"/>
    <w:rsid w:val="00EA69D9"/>
    <w:rsid w:val="00EC432D"/>
    <w:rsid w:val="00ED55A0"/>
    <w:rsid w:val="00EE176C"/>
    <w:rsid w:val="00EF1F0E"/>
    <w:rsid w:val="00F02E1C"/>
    <w:rsid w:val="00F05901"/>
    <w:rsid w:val="00F11667"/>
    <w:rsid w:val="00F13C65"/>
    <w:rsid w:val="00F15C79"/>
    <w:rsid w:val="00F421E9"/>
    <w:rsid w:val="00F631E1"/>
    <w:rsid w:val="00F937D0"/>
    <w:rsid w:val="00FB59FF"/>
    <w:rsid w:val="00FC4FEC"/>
    <w:rsid w:val="00FD5C51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2590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77</cp:revision>
  <dcterms:created xsi:type="dcterms:W3CDTF">2016-06-09T15:57:00Z</dcterms:created>
  <dcterms:modified xsi:type="dcterms:W3CDTF">2016-09-20T19:37:00Z</dcterms:modified>
</cp:coreProperties>
</file>